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26D4" w14:textId="77777777" w:rsidR="00C9551F" w:rsidRPr="00C9551F" w:rsidRDefault="00C9551F" w:rsidP="00C9551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40"/>
          <w:szCs w:val="40"/>
          <w:lang w:eastAsia="en-GB"/>
        </w:rPr>
        <w:t>MINI-GLOSSARY</w:t>
      </w:r>
    </w:p>
    <w:p w14:paraId="6AB171F3" w14:textId="77777777" w:rsidR="00C9551F" w:rsidRPr="00C9551F" w:rsidRDefault="00C9551F" w:rsidP="00C9551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40"/>
          <w:szCs w:val="40"/>
          <w:lang w:eastAsia="en-GB"/>
        </w:rPr>
        <w:t> </w:t>
      </w:r>
    </w:p>
    <w:p w14:paraId="346D5670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1.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 ABSOLUTE IS the 'INFINITESSENCE', the “GROUND OF ALL BEING”</w:t>
      </w:r>
    </w:p>
    <w:p w14:paraId="6199D463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6575C1AA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2.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 ABSOLUTE IS IMMUTABLY THE SAME FOREVER.</w:t>
      </w:r>
    </w:p>
    <w:p w14:paraId="71937F94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42925564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3.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NO VISIBLE/PERCEIVABLE ARTICULATIONS/DIFFERENTIATIONS EXIST ‘WITHIN’ the ABSOLUTE. The ABSOLUTE IS AN UTTER HOMOGENEITY OF ISNESS.</w:t>
      </w:r>
    </w:p>
    <w:p w14:paraId="02E2A44A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4BC55EE2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4.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 </w:t>
      </w:r>
      <w:r w:rsidRPr="00C9551F">
        <w:rPr>
          <w:rFonts w:ascii="Verdana" w:eastAsia="Times New Roman" w:hAnsi="Verdana" w:cs="Calibri"/>
          <w:i/>
          <w:iCs/>
          <w:color w:val="222222"/>
          <w:sz w:val="28"/>
          <w:szCs w:val="28"/>
          <w:lang w:eastAsia="en-GB"/>
        </w:rPr>
        <w:t>BEINGNESS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of the ABSOLUTE is </w:t>
      </w:r>
      <w:r w:rsidRPr="00C9551F">
        <w:rPr>
          <w:rFonts w:ascii="Verdana" w:eastAsia="Times New Roman" w:hAnsi="Verdana" w:cs="Calibri"/>
          <w:i/>
          <w:iCs/>
          <w:color w:val="222222"/>
          <w:sz w:val="28"/>
          <w:szCs w:val="28"/>
          <w:lang w:eastAsia="en-GB"/>
        </w:rPr>
        <w:t>SO UTTER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 that IT SUBSUMES ALL POSSIBLE LESSER ACTIONS SUCH AS INTELLIGENCE, LOVE, CONSCIOUSNESS, WILL. These are based upon DIVISION and 'WITHIN' the ABSOLUTE, PER SE, THERE ARE NO DIVISIONS:</w:t>
      </w:r>
    </w:p>
    <w:p w14:paraId="6DD5E030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41068B59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5.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 ABSOLUTE DEITY IS the ABSOLUTE-</w:t>
      </w:r>
      <w:r w:rsidRPr="00C9551F">
        <w:rPr>
          <w:rFonts w:ascii="Verdana" w:eastAsia="Times New Roman" w:hAnsi="Verdana" w:cs="Calibri"/>
          <w:i/>
          <w:iCs/>
          <w:color w:val="222222"/>
          <w:sz w:val="28"/>
          <w:szCs w:val="28"/>
          <w:lang w:eastAsia="en-GB"/>
        </w:rPr>
        <w:t>ACTIVE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. The RESULTING SELF-PERCEPTION of the ABSOLUTE DEITY IS the PROLOGUE to BECOMING YET ANOTHER UNIVERSE in the Infinite Series.</w:t>
      </w:r>
    </w:p>
    <w:p w14:paraId="331C9D30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6BC71BB1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7.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 ABSOLUTE DEITY SELF-PERCEIVES in TWO WAYS: a) ITSELF AS UTTER HOMOGENEITY; b) ITSELF AS the ABSOLUTELY ARTICULATED ABSOLUTE INFINITY/ABSOLUTE INFINITUDE.</w:t>
      </w:r>
    </w:p>
    <w:p w14:paraId="507E4CA9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184FD6E0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8.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When the ABSOLUTE DEITY SELF-PERCEIVES the ENTIRETY OF ITSELF, this MODE OF PERCEPTION IS CALLED ‘PARACEPTION’.</w:t>
      </w:r>
    </w:p>
    <w:p w14:paraId="49F2FCEE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09DE2116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9.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When the ABSOLUTE DEITY SELF-PERCEIVES an INFINITUDE of FINITUDES and INFINITUES, but NOT THE WHOLE OF ITSELF, this MODE OF PERCEPTION IS CALLED ‘PENULTICEPTION’</w:t>
      </w:r>
    </w:p>
    <w:p w14:paraId="29A80EAD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2F47D9D7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10.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When the ABSOLUTE DEITY SELF-PERCEIVES the INFINITUDE of FINITUDES ‘WITHIN’ ITSELF, this MODE OF PERCEPTION IS SIMPLE SELF-PERCEPTION.</w:t>
      </w:r>
    </w:p>
    <w:p w14:paraId="727CE285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3C0B0B37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lastRenderedPageBreak/>
        <w:t>11.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 ABSOLUTE DEITY CHOOSES a FINITUDE of COLLECTED FINITE PERCEPTIONS and SENDS THEM FORTH from a SUPRA-UNIVERSAL INFLUX POINT into the State of Privation called ‘Finitude’ (the FORTH-SENDING Received by an intra-Universal Influx Point) and, thus, the ABSOLUTE DEITY (in PRESENCE) BECOMES a Universe with a Certain Algorithm to be Fulfilled in that State of Finite Privation we call a Universal Logos/Universe. The ABSOLUTE DEITY also REMAINS EXACTLY WHAT IT IS—the ABSOLUTE DEITY with a SELF-REFLECTION DEMONSTRATING in the SUPRA-UNIVERSAL-WORLDS as INFINITE HOMOGENEITY and as ABSOLUTELY ARTICULATED ABSOLUTE INFINITY/ABSOLUTE INFINITUDE.</w:t>
      </w:r>
    </w:p>
    <w:p w14:paraId="0EBA2369" w14:textId="77777777" w:rsidR="00C9551F" w:rsidRPr="00C9551F" w:rsidRDefault="00C9551F" w:rsidP="00C9551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15ED323D" w14:textId="77777777" w:rsidR="00C9551F" w:rsidRPr="00C9551F" w:rsidRDefault="00C9551F" w:rsidP="00C9551F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en-GB"/>
        </w:rPr>
      </w:pP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12.</w:t>
      </w:r>
      <w:r w:rsidRPr="00C9551F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  </w:t>
      </w:r>
      <w:r w:rsidRPr="00C9551F">
        <w:rPr>
          <w:rFonts w:ascii="Verdana" w:eastAsia="Times New Roman" w:hAnsi="Verdana" w:cs="Calibri"/>
          <w:color w:val="222222"/>
          <w:sz w:val="28"/>
          <w:szCs w:val="28"/>
          <w:lang w:eastAsia="en-GB"/>
        </w:rPr>
        <w:t>The Universal Logos (in Becoming the Universe It must Demonstrate) Self-Perceives less and less of Itself thus Achieving Emanative Self-Reduction or the “Many”. Later It Withdraws the Self-Reductions Sent Forth and these Self-Reductions Consciously Re-Become the One Universal Logos. This is called ‘Emanative Retraction’ and we human beings who are waking up are in that Process.</w:t>
      </w:r>
    </w:p>
    <w:p w14:paraId="56DF0ACC" w14:textId="1066AC5D" w:rsidR="002520D6" w:rsidRPr="00C9551F" w:rsidRDefault="002520D6" w:rsidP="00C9551F">
      <w:bookmarkStart w:id="0" w:name="_GoBack"/>
      <w:bookmarkEnd w:id="0"/>
    </w:p>
    <w:sectPr w:rsidR="002520D6" w:rsidRPr="00C955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C85B" w14:textId="77777777" w:rsidR="00414987" w:rsidRDefault="00414987" w:rsidP="00FE624B">
      <w:pPr>
        <w:spacing w:after="0" w:line="240" w:lineRule="auto"/>
      </w:pPr>
      <w:r>
        <w:separator/>
      </w:r>
    </w:p>
  </w:endnote>
  <w:endnote w:type="continuationSeparator" w:id="0">
    <w:p w14:paraId="1ACC86AB" w14:textId="77777777" w:rsidR="00414987" w:rsidRDefault="00414987" w:rsidP="00FE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A2B" w14:textId="42EF164F" w:rsidR="00FE624B" w:rsidRPr="00FE624B" w:rsidRDefault="00FE624B">
    <w:pPr>
      <w:pStyle w:val="Footer"/>
      <w:rPr>
        <w:lang w:val="fi-FI"/>
      </w:rPr>
    </w:pPr>
    <w:r>
      <w:rPr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2AEB" w14:textId="77777777" w:rsidR="00414987" w:rsidRDefault="00414987" w:rsidP="00FE624B">
      <w:pPr>
        <w:spacing w:after="0" w:line="240" w:lineRule="auto"/>
      </w:pPr>
      <w:r>
        <w:separator/>
      </w:r>
    </w:p>
  </w:footnote>
  <w:footnote w:type="continuationSeparator" w:id="0">
    <w:p w14:paraId="23D1D103" w14:textId="77777777" w:rsidR="00414987" w:rsidRDefault="00414987" w:rsidP="00FE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B7E"/>
    <w:multiLevelType w:val="hybridMultilevel"/>
    <w:tmpl w:val="FFA62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D6"/>
    <w:rsid w:val="002520D6"/>
    <w:rsid w:val="002B4C8F"/>
    <w:rsid w:val="00414987"/>
    <w:rsid w:val="004C1218"/>
    <w:rsid w:val="005E0780"/>
    <w:rsid w:val="0066246F"/>
    <w:rsid w:val="006F711A"/>
    <w:rsid w:val="0075789F"/>
    <w:rsid w:val="00851307"/>
    <w:rsid w:val="00900E71"/>
    <w:rsid w:val="009211CB"/>
    <w:rsid w:val="0098431D"/>
    <w:rsid w:val="00B8126A"/>
    <w:rsid w:val="00C33825"/>
    <w:rsid w:val="00C9551F"/>
    <w:rsid w:val="00E57D57"/>
    <w:rsid w:val="00F3665A"/>
    <w:rsid w:val="00FB56DD"/>
    <w:rsid w:val="00FE624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44A5"/>
  <w15:chartTrackingRefBased/>
  <w15:docId w15:val="{39CD2EA9-9EF0-45A8-93BD-6DE3102A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B"/>
  </w:style>
  <w:style w:type="paragraph" w:styleId="Footer">
    <w:name w:val="footer"/>
    <w:basedOn w:val="Normal"/>
    <w:link w:val="FooterChar"/>
    <w:uiPriority w:val="99"/>
    <w:unhideWhenUsed/>
    <w:rsid w:val="00FE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B"/>
  </w:style>
  <w:style w:type="paragraph" w:customStyle="1" w:styleId="gmail-msolistparagraph">
    <w:name w:val="gmail-msolistparagraph"/>
    <w:basedOn w:val="Normal"/>
    <w:rsid w:val="00C9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5</cp:revision>
  <dcterms:created xsi:type="dcterms:W3CDTF">2019-08-03T13:22:00Z</dcterms:created>
  <dcterms:modified xsi:type="dcterms:W3CDTF">2019-08-03T18:57:00Z</dcterms:modified>
</cp:coreProperties>
</file>